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D736F69" w:rsidR="0092572D" w:rsidRPr="001648F5" w:rsidRDefault="002B1F9B" w:rsidP="6203BBFB">
      <w:pPr>
        <w:spacing w:after="76" w:line="259" w:lineRule="auto"/>
        <w:ind w:left="140" w:firstLine="0"/>
        <w:jc w:val="center"/>
        <w:rPr>
          <w:color w:val="000000" w:themeColor="text1"/>
        </w:rPr>
      </w:pPr>
      <w:r w:rsidRPr="001648F5">
        <w:rPr>
          <w:noProof/>
          <w:color w:val="000000" w:themeColor="text1"/>
        </w:rPr>
        <w:drawing>
          <wp:inline distT="0" distB="0" distL="0" distR="0" wp14:anchorId="075324D5" wp14:editId="2B66A1ED">
            <wp:extent cx="1600200" cy="657225"/>
            <wp:effectExtent l="0" t="0" r="0" b="0"/>
            <wp:docPr id="873883971" name="Picture 87388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00200" cy="657225"/>
                    </a:xfrm>
                    <a:prstGeom prst="rect">
                      <a:avLst/>
                    </a:prstGeom>
                  </pic:spPr>
                </pic:pic>
              </a:graphicData>
            </a:graphic>
          </wp:inline>
        </w:drawing>
      </w:r>
      <w:r w:rsidRPr="001648F5">
        <w:rPr>
          <w:color w:val="000000" w:themeColor="text1"/>
        </w:rPr>
        <w:t xml:space="preserve"> </w:t>
      </w:r>
    </w:p>
    <w:p w14:paraId="0DFAE634" w14:textId="77777777" w:rsidR="0092572D" w:rsidRPr="001648F5" w:rsidRDefault="002B1F9B">
      <w:pPr>
        <w:spacing w:after="79" w:line="259" w:lineRule="auto"/>
        <w:ind w:left="0" w:firstLine="0"/>
        <w:rPr>
          <w:color w:val="000000" w:themeColor="text1"/>
        </w:rPr>
      </w:pPr>
      <w:r w:rsidRPr="001648F5">
        <w:rPr>
          <w:rFonts w:ascii="Times New Roman" w:eastAsia="Times New Roman" w:hAnsi="Times New Roman" w:cs="Times New Roman"/>
          <w:color w:val="000000" w:themeColor="text1"/>
          <w:sz w:val="24"/>
        </w:rPr>
        <w:t xml:space="preserve"> </w:t>
      </w:r>
      <w:r w:rsidRPr="001648F5">
        <w:rPr>
          <w:color w:val="000000" w:themeColor="text1"/>
        </w:rPr>
        <w:t xml:space="preserve"> </w:t>
      </w:r>
    </w:p>
    <w:p w14:paraId="3DA2B2C4" w14:textId="2C2E431F" w:rsidR="0092572D" w:rsidRPr="001648F5" w:rsidRDefault="6203BBFB">
      <w:pPr>
        <w:spacing w:after="0" w:line="259" w:lineRule="auto"/>
        <w:ind w:left="37" w:firstLine="0"/>
        <w:jc w:val="center"/>
        <w:rPr>
          <w:color w:val="000000" w:themeColor="text1"/>
        </w:rPr>
      </w:pPr>
      <w:r w:rsidRPr="001648F5">
        <w:rPr>
          <w:b/>
          <w:bCs/>
          <w:color w:val="000000" w:themeColor="text1"/>
          <w:sz w:val="28"/>
          <w:szCs w:val="28"/>
        </w:rPr>
        <w:t xml:space="preserve">Admission and Allocation Policy </w:t>
      </w:r>
      <w:r w:rsidRPr="001648F5">
        <w:rPr>
          <w:color w:val="000000" w:themeColor="text1"/>
        </w:rPr>
        <w:t xml:space="preserve"> </w:t>
      </w:r>
    </w:p>
    <w:p w14:paraId="27B8F768" w14:textId="77777777" w:rsidR="0092572D" w:rsidRPr="001648F5" w:rsidRDefault="002B1F9B">
      <w:pPr>
        <w:spacing w:after="0" w:line="259" w:lineRule="auto"/>
        <w:ind w:left="0" w:firstLine="0"/>
        <w:rPr>
          <w:color w:val="000000" w:themeColor="text1"/>
        </w:rPr>
      </w:pPr>
      <w:r w:rsidRPr="001648F5">
        <w:rPr>
          <w:color w:val="000000" w:themeColor="text1"/>
          <w:sz w:val="24"/>
        </w:rPr>
        <w:t xml:space="preserve"> </w:t>
      </w:r>
      <w:r w:rsidRPr="001648F5">
        <w:rPr>
          <w:color w:val="000000" w:themeColor="text1"/>
        </w:rPr>
        <w:t xml:space="preserve"> </w:t>
      </w:r>
    </w:p>
    <w:p w14:paraId="1E1BD05F" w14:textId="77777777" w:rsidR="0092572D" w:rsidRPr="001648F5" w:rsidRDefault="002B1F9B">
      <w:pPr>
        <w:numPr>
          <w:ilvl w:val="0"/>
          <w:numId w:val="2"/>
        </w:numPr>
        <w:ind w:hanging="720"/>
        <w:rPr>
          <w:color w:val="000000" w:themeColor="text1"/>
        </w:rPr>
      </w:pPr>
      <w:r w:rsidRPr="001648F5">
        <w:rPr>
          <w:color w:val="000000" w:themeColor="text1"/>
        </w:rPr>
        <w:t xml:space="preserve">The Hollow Lane Club was established to provide out of school hours activity sessions for children and young people with special needs and their siblings in Devon.  </w:t>
      </w:r>
    </w:p>
    <w:p w14:paraId="75F80603" w14:textId="77777777" w:rsidR="0092572D" w:rsidRPr="001648F5" w:rsidRDefault="002B1F9B">
      <w:pPr>
        <w:spacing w:after="30" w:line="259" w:lineRule="auto"/>
        <w:ind w:left="180" w:firstLine="0"/>
        <w:rPr>
          <w:color w:val="000000" w:themeColor="text1"/>
        </w:rPr>
      </w:pPr>
      <w:r w:rsidRPr="001648F5">
        <w:rPr>
          <w:color w:val="000000" w:themeColor="text1"/>
        </w:rPr>
        <w:t xml:space="preserve">  </w:t>
      </w:r>
    </w:p>
    <w:p w14:paraId="32142D14" w14:textId="0C790BC5" w:rsidR="0092572D" w:rsidRPr="001648F5" w:rsidRDefault="76FD0AE6">
      <w:pPr>
        <w:numPr>
          <w:ilvl w:val="0"/>
          <w:numId w:val="2"/>
        </w:numPr>
        <w:ind w:hanging="720"/>
        <w:rPr>
          <w:color w:val="000000" w:themeColor="text1"/>
        </w:rPr>
      </w:pPr>
      <w:r w:rsidRPr="001648F5">
        <w:rPr>
          <w:color w:val="000000" w:themeColor="text1"/>
        </w:rPr>
        <w:t xml:space="preserve">It is the Trustees’ intention to make The Hollow Lane Club accessible to children and families from all sections of the community. We will ensure that access to the club is provided through open, fair and clearly communicated procedures.  </w:t>
      </w:r>
    </w:p>
    <w:p w14:paraId="44EEFD60" w14:textId="77777777" w:rsidR="0092572D" w:rsidRPr="001648F5" w:rsidRDefault="002B1F9B">
      <w:pPr>
        <w:spacing w:after="28" w:line="259" w:lineRule="auto"/>
        <w:ind w:left="180" w:firstLine="0"/>
        <w:rPr>
          <w:color w:val="000000" w:themeColor="text1"/>
        </w:rPr>
      </w:pPr>
      <w:r w:rsidRPr="001648F5">
        <w:rPr>
          <w:color w:val="000000" w:themeColor="text1"/>
        </w:rPr>
        <w:t xml:space="preserve">  </w:t>
      </w:r>
    </w:p>
    <w:p w14:paraId="71770E57" w14:textId="2889A8C1" w:rsidR="0092572D" w:rsidRPr="001648F5" w:rsidRDefault="76FD0AE6" w:rsidP="76FD0AE6">
      <w:pPr>
        <w:numPr>
          <w:ilvl w:val="0"/>
          <w:numId w:val="2"/>
        </w:numPr>
        <w:ind w:hanging="720"/>
        <w:rPr>
          <w:color w:val="000000" w:themeColor="text1"/>
        </w:rPr>
      </w:pPr>
      <w:r w:rsidRPr="001648F5">
        <w:rPr>
          <w:color w:val="000000" w:themeColor="text1"/>
        </w:rPr>
        <w:t xml:space="preserve">We will ensure that the existence and activities of The Hollow Lane Club are promoted and advertised appropriately, including through Ellen </w:t>
      </w:r>
      <w:proofErr w:type="spellStart"/>
      <w:r w:rsidRPr="001648F5">
        <w:rPr>
          <w:color w:val="000000" w:themeColor="text1"/>
        </w:rPr>
        <w:t>Tinkham</w:t>
      </w:r>
      <w:proofErr w:type="spellEnd"/>
      <w:r w:rsidRPr="001648F5">
        <w:rPr>
          <w:color w:val="000000" w:themeColor="text1"/>
        </w:rPr>
        <w:t xml:space="preserve"> School, Ellen </w:t>
      </w:r>
      <w:proofErr w:type="spellStart"/>
      <w:r w:rsidRPr="001648F5">
        <w:rPr>
          <w:color w:val="000000" w:themeColor="text1"/>
        </w:rPr>
        <w:t>Tinkham</w:t>
      </w:r>
      <w:proofErr w:type="spellEnd"/>
      <w:r w:rsidRPr="001648F5">
        <w:rPr>
          <w:color w:val="000000" w:themeColor="text1"/>
        </w:rPr>
        <w:t xml:space="preserve"> FE College, Bidwell Brook School, Devon County Council Pinpoint, Devon SEND local offer website, the Club’s website and social media.</w:t>
      </w:r>
    </w:p>
    <w:p w14:paraId="19276D9A" w14:textId="77777777" w:rsidR="0092572D" w:rsidRPr="001648F5" w:rsidRDefault="002B1F9B">
      <w:pPr>
        <w:spacing w:after="28" w:line="259" w:lineRule="auto"/>
        <w:ind w:left="180" w:firstLine="0"/>
        <w:rPr>
          <w:color w:val="000000" w:themeColor="text1"/>
        </w:rPr>
      </w:pPr>
      <w:r w:rsidRPr="001648F5">
        <w:rPr>
          <w:color w:val="000000" w:themeColor="text1"/>
        </w:rPr>
        <w:t xml:space="preserve">  </w:t>
      </w:r>
    </w:p>
    <w:p w14:paraId="214DE2F3" w14:textId="0CD7BF47" w:rsidR="0092572D" w:rsidRPr="001648F5" w:rsidRDefault="6203BBFB">
      <w:pPr>
        <w:numPr>
          <w:ilvl w:val="0"/>
          <w:numId w:val="2"/>
        </w:numPr>
        <w:ind w:hanging="720"/>
        <w:rPr>
          <w:color w:val="000000" w:themeColor="text1"/>
        </w:rPr>
      </w:pPr>
      <w:r w:rsidRPr="001648F5">
        <w:rPr>
          <w:color w:val="000000" w:themeColor="text1"/>
        </w:rPr>
        <w:t xml:space="preserve">The Hollow Lane Club welcomes children and young people with special needs between the ages of 3 and 25 and their siblings.  </w:t>
      </w:r>
    </w:p>
    <w:p w14:paraId="301285FF" w14:textId="77777777" w:rsidR="0092572D" w:rsidRPr="001648F5" w:rsidRDefault="002B1F9B">
      <w:pPr>
        <w:spacing w:after="30" w:line="259" w:lineRule="auto"/>
        <w:ind w:left="180" w:firstLine="0"/>
        <w:rPr>
          <w:color w:val="000000" w:themeColor="text1"/>
        </w:rPr>
      </w:pPr>
      <w:r w:rsidRPr="001648F5">
        <w:rPr>
          <w:color w:val="000000" w:themeColor="text1"/>
        </w:rPr>
        <w:t xml:space="preserve">  </w:t>
      </w:r>
    </w:p>
    <w:p w14:paraId="1BDEF2B1" w14:textId="77777777" w:rsidR="0092572D" w:rsidRPr="001648F5" w:rsidRDefault="002B1F9B">
      <w:pPr>
        <w:numPr>
          <w:ilvl w:val="0"/>
          <w:numId w:val="2"/>
        </w:numPr>
        <w:ind w:hanging="720"/>
        <w:rPr>
          <w:color w:val="000000" w:themeColor="text1"/>
        </w:rPr>
      </w:pPr>
      <w:r w:rsidRPr="001648F5">
        <w:rPr>
          <w:color w:val="000000" w:themeColor="text1"/>
        </w:rPr>
        <w:t xml:space="preserve">We currently run six distinct club sessions:  </w:t>
      </w:r>
    </w:p>
    <w:p w14:paraId="572F45C0" w14:textId="77777777" w:rsidR="0092572D" w:rsidRPr="001648F5" w:rsidRDefault="002B1F9B">
      <w:pPr>
        <w:spacing w:after="30" w:line="259" w:lineRule="auto"/>
        <w:ind w:left="180" w:firstLine="0"/>
        <w:rPr>
          <w:color w:val="000000" w:themeColor="text1"/>
        </w:rPr>
      </w:pPr>
      <w:r w:rsidRPr="001648F5">
        <w:rPr>
          <w:rFonts w:ascii="Calibri" w:eastAsia="Calibri" w:hAnsi="Calibri" w:cs="Calibri"/>
          <w:noProof/>
          <w:color w:val="000000" w:themeColor="text1"/>
          <w:sz w:val="22"/>
        </w:rPr>
        <mc:AlternateContent>
          <mc:Choice Requires="wpg">
            <w:drawing>
              <wp:anchor distT="0" distB="0" distL="114300" distR="114300" simplePos="0" relativeHeight="251658240" behindDoc="0" locked="0" layoutInCell="1" allowOverlap="1" wp14:anchorId="5FBFA23F" wp14:editId="07777777">
                <wp:simplePos x="0" y="0"/>
                <wp:positionH relativeFrom="page">
                  <wp:posOffset>1120140</wp:posOffset>
                </wp:positionH>
                <wp:positionV relativeFrom="page">
                  <wp:posOffset>10062210</wp:posOffset>
                </wp:positionV>
                <wp:extent cx="5315585" cy="12065"/>
                <wp:effectExtent l="0" t="0" r="0" b="0"/>
                <wp:wrapTopAndBottom/>
                <wp:docPr id="982" name="Group 982"/>
                <wp:cNvGraphicFramePr/>
                <a:graphic xmlns:a="http://schemas.openxmlformats.org/drawingml/2006/main">
                  <a:graphicData uri="http://schemas.microsoft.com/office/word/2010/wordprocessingGroup">
                    <wpg:wgp>
                      <wpg:cNvGrpSpPr/>
                      <wpg:grpSpPr>
                        <a:xfrm>
                          <a:off x="0" y="0"/>
                          <a:ext cx="5315585" cy="12065"/>
                          <a:chOff x="0" y="0"/>
                          <a:chExt cx="5315585" cy="12065"/>
                        </a:xfrm>
                      </wpg:grpSpPr>
                      <wps:wsp>
                        <wps:cNvPr id="1330" name="Shape 1330"/>
                        <wps:cNvSpPr/>
                        <wps:spPr>
                          <a:xfrm>
                            <a:off x="0" y="0"/>
                            <a:ext cx="5315585" cy="12065"/>
                          </a:xfrm>
                          <a:custGeom>
                            <a:avLst/>
                            <a:gdLst/>
                            <a:ahLst/>
                            <a:cxnLst/>
                            <a:rect l="0" t="0" r="0" b="0"/>
                            <a:pathLst>
                              <a:path w="5315585" h="12065">
                                <a:moveTo>
                                  <a:pt x="0" y="0"/>
                                </a:moveTo>
                                <a:lnTo>
                                  <a:pt x="5315585" y="0"/>
                                </a:lnTo>
                                <a:lnTo>
                                  <a:pt x="5315585" y="12065"/>
                                </a:lnTo>
                                <a:lnTo>
                                  <a:pt x="0" y="12065"/>
                                </a:lnTo>
                                <a:lnTo>
                                  <a:pt x="0" y="0"/>
                                </a:lnTo>
                              </a:path>
                            </a:pathLst>
                          </a:custGeom>
                          <a:ln w="0" cap="rnd">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w:pict>
              <v:group w14:anchorId="43ACD757" id="Group 982" o:spid="_x0000_s1026" style="position:absolute;margin-left:88.2pt;margin-top:792.3pt;width:418.55pt;height:.95pt;z-index:251658240;mso-position-horizontal-relative:page;mso-position-vertical-relative:page" coordsize="531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">
                <v:shape id="Shape 1330" o:spid="_x0000_s1027" style="position:absolute;width:53155;height:120;visibility:visible;mso-wrap-style:square;v-text-anchor:top" coordsize="531558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" path="m,l5315585,r,12065l,12065,,e" fillcolor="green" stroked="f" strokeweight="0">
                  <v:stroke miterlimit="83231f" joinstyle="miter" endcap="round"/>
                  <v:path arrowok="t" textboxrect="0,0,5315585,12065"/>
                </v:shape>
                <w10:wrap type="topAndBottom" anchorx="page" anchory="page"/>
              </v:group>
            </w:pict>
          </mc:Fallback>
        </mc:AlternateContent>
      </w:r>
      <w:r w:rsidRPr="001648F5">
        <w:rPr>
          <w:color w:val="000000" w:themeColor="text1"/>
        </w:rPr>
        <w:t xml:space="preserve">  </w:t>
      </w:r>
    </w:p>
    <w:p w14:paraId="2A363D98" w14:textId="5FF1C1E7" w:rsidR="0092572D" w:rsidRPr="001648F5" w:rsidRDefault="6203BBFB">
      <w:pPr>
        <w:numPr>
          <w:ilvl w:val="1"/>
          <w:numId w:val="2"/>
        </w:numPr>
        <w:spacing w:after="31"/>
        <w:ind w:hanging="360"/>
        <w:rPr>
          <w:color w:val="000000" w:themeColor="text1"/>
        </w:rPr>
      </w:pPr>
      <w:r w:rsidRPr="001648F5">
        <w:rPr>
          <w:color w:val="000000" w:themeColor="text1"/>
        </w:rPr>
        <w:t>After School Club Exeter – Monday, Tuesday, Wednesday &amp; Thursday</w:t>
      </w:r>
    </w:p>
    <w:p w14:paraId="509963A6" w14:textId="3C111A8E" w:rsidR="6203BBFB" w:rsidRPr="001648F5" w:rsidRDefault="6203BBFB" w:rsidP="6203BBFB">
      <w:pPr>
        <w:numPr>
          <w:ilvl w:val="1"/>
          <w:numId w:val="2"/>
        </w:numPr>
        <w:spacing w:after="31"/>
        <w:ind w:hanging="360"/>
        <w:rPr>
          <w:color w:val="000000" w:themeColor="text1"/>
        </w:rPr>
      </w:pPr>
      <w:r w:rsidRPr="001648F5">
        <w:rPr>
          <w:color w:val="000000" w:themeColor="text1"/>
        </w:rPr>
        <w:t xml:space="preserve">After School Club </w:t>
      </w:r>
      <w:proofErr w:type="spellStart"/>
      <w:r w:rsidRPr="001648F5">
        <w:rPr>
          <w:color w:val="000000" w:themeColor="text1"/>
        </w:rPr>
        <w:t>Dartington</w:t>
      </w:r>
      <w:proofErr w:type="spellEnd"/>
      <w:r w:rsidRPr="001648F5">
        <w:rPr>
          <w:color w:val="000000" w:themeColor="text1"/>
        </w:rPr>
        <w:t xml:space="preserve"> - Monday</w:t>
      </w:r>
    </w:p>
    <w:p w14:paraId="6C109AA7" w14:textId="6B3CF9C5" w:rsidR="0092572D" w:rsidRPr="001648F5" w:rsidRDefault="6203BBFB">
      <w:pPr>
        <w:numPr>
          <w:ilvl w:val="1"/>
          <w:numId w:val="2"/>
        </w:numPr>
        <w:spacing w:after="31"/>
        <w:ind w:hanging="360"/>
        <w:rPr>
          <w:color w:val="000000" w:themeColor="text1"/>
        </w:rPr>
      </w:pPr>
      <w:r w:rsidRPr="001648F5">
        <w:rPr>
          <w:color w:val="000000" w:themeColor="text1"/>
        </w:rPr>
        <w:t xml:space="preserve">Saturday Club (Exeter and </w:t>
      </w:r>
      <w:proofErr w:type="spellStart"/>
      <w:r w:rsidRPr="001648F5">
        <w:rPr>
          <w:color w:val="000000" w:themeColor="text1"/>
        </w:rPr>
        <w:t>Dartington</w:t>
      </w:r>
      <w:proofErr w:type="spellEnd"/>
      <w:r w:rsidRPr="001648F5">
        <w:rPr>
          <w:color w:val="000000" w:themeColor="text1"/>
        </w:rPr>
        <w:t xml:space="preserve">, monthly)  </w:t>
      </w:r>
    </w:p>
    <w:p w14:paraId="3827361C" w14:textId="77777777" w:rsidR="0092572D" w:rsidRPr="001648F5" w:rsidRDefault="002B1F9B">
      <w:pPr>
        <w:numPr>
          <w:ilvl w:val="1"/>
          <w:numId w:val="2"/>
        </w:numPr>
        <w:spacing w:after="31"/>
        <w:ind w:hanging="360"/>
        <w:rPr>
          <w:color w:val="000000" w:themeColor="text1"/>
        </w:rPr>
      </w:pPr>
      <w:r w:rsidRPr="001648F5">
        <w:rPr>
          <w:color w:val="000000" w:themeColor="text1"/>
        </w:rPr>
        <w:t xml:space="preserve">Summer Club (Exeter)  </w:t>
      </w:r>
    </w:p>
    <w:p w14:paraId="6A8AFDAD" w14:textId="6B9E1BD7" w:rsidR="0092572D" w:rsidRPr="001648F5" w:rsidRDefault="6203BBFB">
      <w:pPr>
        <w:numPr>
          <w:ilvl w:val="1"/>
          <w:numId w:val="2"/>
        </w:numPr>
        <w:spacing w:after="31"/>
        <w:ind w:hanging="360"/>
        <w:rPr>
          <w:color w:val="000000" w:themeColor="text1"/>
        </w:rPr>
      </w:pPr>
      <w:r w:rsidRPr="001648F5">
        <w:rPr>
          <w:color w:val="000000" w:themeColor="text1"/>
        </w:rPr>
        <w:t>Summer Club (</w:t>
      </w:r>
      <w:proofErr w:type="spellStart"/>
      <w:r w:rsidRPr="001648F5">
        <w:rPr>
          <w:color w:val="000000" w:themeColor="text1"/>
        </w:rPr>
        <w:t>Dartington</w:t>
      </w:r>
      <w:proofErr w:type="spellEnd"/>
      <w:r w:rsidRPr="001648F5">
        <w:rPr>
          <w:color w:val="000000" w:themeColor="text1"/>
        </w:rPr>
        <w:t xml:space="preserve">)  </w:t>
      </w:r>
    </w:p>
    <w:p w14:paraId="7AA640CC" w14:textId="6367AB96" w:rsidR="0092572D" w:rsidRPr="001648F5" w:rsidRDefault="6203BBFB">
      <w:pPr>
        <w:numPr>
          <w:ilvl w:val="1"/>
          <w:numId w:val="2"/>
        </w:numPr>
        <w:spacing w:after="31"/>
        <w:ind w:hanging="360"/>
        <w:rPr>
          <w:color w:val="000000" w:themeColor="text1"/>
        </w:rPr>
      </w:pPr>
      <w:r w:rsidRPr="001648F5">
        <w:rPr>
          <w:color w:val="000000" w:themeColor="text1"/>
        </w:rPr>
        <w:t xml:space="preserve">Siblings </w:t>
      </w:r>
      <w:proofErr w:type="gramStart"/>
      <w:r w:rsidRPr="001648F5">
        <w:rPr>
          <w:color w:val="000000" w:themeColor="text1"/>
        </w:rPr>
        <w:t>Group  (</w:t>
      </w:r>
      <w:proofErr w:type="gramEnd"/>
      <w:r w:rsidRPr="001648F5">
        <w:rPr>
          <w:color w:val="000000" w:themeColor="text1"/>
        </w:rPr>
        <w:t xml:space="preserve">Exeter and </w:t>
      </w:r>
      <w:proofErr w:type="spellStart"/>
      <w:r w:rsidRPr="001648F5">
        <w:rPr>
          <w:color w:val="000000" w:themeColor="text1"/>
        </w:rPr>
        <w:t>Dartington</w:t>
      </w:r>
      <w:proofErr w:type="spellEnd"/>
      <w:r w:rsidRPr="001648F5">
        <w:rPr>
          <w:color w:val="000000" w:themeColor="text1"/>
        </w:rPr>
        <w:t>, monthly)</w:t>
      </w:r>
    </w:p>
    <w:p w14:paraId="36C59EA7" w14:textId="45CDC69C" w:rsidR="0092572D" w:rsidRPr="001648F5" w:rsidRDefault="64D3D836">
      <w:pPr>
        <w:numPr>
          <w:ilvl w:val="1"/>
          <w:numId w:val="2"/>
        </w:numPr>
        <w:ind w:hanging="360"/>
        <w:rPr>
          <w:color w:val="000000" w:themeColor="text1"/>
        </w:rPr>
      </w:pPr>
      <w:r w:rsidRPr="001648F5">
        <w:rPr>
          <w:color w:val="000000" w:themeColor="text1"/>
        </w:rPr>
        <w:t xml:space="preserve">The Jolly Hub Club (Social Club at Ellen </w:t>
      </w:r>
      <w:proofErr w:type="spellStart"/>
      <w:r w:rsidRPr="001648F5">
        <w:rPr>
          <w:color w:val="000000" w:themeColor="text1"/>
        </w:rPr>
        <w:t>Tinkham</w:t>
      </w:r>
      <w:proofErr w:type="spellEnd"/>
      <w:r w:rsidRPr="001648F5">
        <w:rPr>
          <w:color w:val="000000" w:themeColor="text1"/>
        </w:rPr>
        <w:t xml:space="preserve"> College, monthly) </w:t>
      </w:r>
    </w:p>
    <w:p w14:paraId="5DC781B2" w14:textId="54D66071" w:rsidR="64D3D836" w:rsidRPr="001648F5" w:rsidRDefault="64D3D836" w:rsidP="64D3D836">
      <w:pPr>
        <w:ind w:left="1080" w:hanging="360"/>
        <w:rPr>
          <w:color w:val="000000" w:themeColor="text1"/>
        </w:rPr>
      </w:pPr>
    </w:p>
    <w:p w14:paraId="37024682" w14:textId="51788638" w:rsidR="6203BBFB" w:rsidRPr="001648F5" w:rsidRDefault="76FD0AE6" w:rsidP="76FD0AE6">
      <w:pPr>
        <w:pStyle w:val="ListParagraph"/>
        <w:numPr>
          <w:ilvl w:val="0"/>
          <w:numId w:val="2"/>
        </w:numPr>
        <w:rPr>
          <w:color w:val="000000" w:themeColor="text1"/>
          <w:szCs w:val="20"/>
        </w:rPr>
      </w:pPr>
      <w:r w:rsidRPr="001648F5">
        <w:rPr>
          <w:color w:val="000000" w:themeColor="text1"/>
        </w:rPr>
        <w:t>The Club Administrator sends information and booking forms regarding Clubs for parents/carers to return if they require a space.  Enquiries can also be made directly through the Hollow Lane Club Office.</w:t>
      </w:r>
    </w:p>
    <w:p w14:paraId="06CD901A" w14:textId="77777777" w:rsidR="0092572D" w:rsidRPr="001648F5" w:rsidRDefault="6203BBFB">
      <w:pPr>
        <w:spacing w:after="30" w:line="259" w:lineRule="auto"/>
        <w:ind w:left="180" w:firstLine="0"/>
        <w:rPr>
          <w:color w:val="000000" w:themeColor="text1"/>
        </w:rPr>
      </w:pPr>
      <w:r w:rsidRPr="001648F5">
        <w:rPr>
          <w:color w:val="000000" w:themeColor="text1"/>
        </w:rPr>
        <w:t xml:space="preserve">  </w:t>
      </w:r>
    </w:p>
    <w:p w14:paraId="60BDBEFC" w14:textId="27AEDDFE" w:rsidR="0092572D" w:rsidRPr="001648F5" w:rsidRDefault="76FD0AE6" w:rsidP="76FD0AE6">
      <w:pPr>
        <w:pStyle w:val="ListParagraph"/>
        <w:numPr>
          <w:ilvl w:val="0"/>
          <w:numId w:val="2"/>
        </w:numPr>
        <w:rPr>
          <w:color w:val="000000" w:themeColor="text1"/>
          <w:szCs w:val="20"/>
        </w:rPr>
      </w:pPr>
      <w:r w:rsidRPr="001648F5">
        <w:rPr>
          <w:color w:val="000000" w:themeColor="text1"/>
        </w:rPr>
        <w:t xml:space="preserve">Fees are payable for all club sessions.  For efficient administration purposes, we prefer that fees are paid directly to The Hollow Lane Club by parents/carers via bank transfer, however cheques can still be accepted (cash is not accepted). In some </w:t>
      </w:r>
      <w:proofErr w:type="gramStart"/>
      <w:r w:rsidRPr="001648F5">
        <w:rPr>
          <w:color w:val="000000" w:themeColor="text1"/>
        </w:rPr>
        <w:t>cases</w:t>
      </w:r>
      <w:proofErr w:type="gramEnd"/>
      <w:r w:rsidRPr="001648F5">
        <w:rPr>
          <w:color w:val="000000" w:themeColor="text1"/>
        </w:rPr>
        <w:t xml:space="preserve"> fees are paid by external funding bodies such as Devon County Council Children Services and Disability Focus by direct Payments on behalf of families.  </w:t>
      </w:r>
    </w:p>
    <w:p w14:paraId="7FF9846F" w14:textId="77777777" w:rsidR="0092572D" w:rsidRPr="001648F5" w:rsidRDefault="002B1F9B">
      <w:pPr>
        <w:spacing w:after="28" w:line="259" w:lineRule="auto"/>
        <w:ind w:left="180" w:firstLine="0"/>
        <w:rPr>
          <w:color w:val="000000" w:themeColor="text1"/>
        </w:rPr>
      </w:pPr>
      <w:r w:rsidRPr="001648F5">
        <w:rPr>
          <w:color w:val="000000" w:themeColor="text1"/>
        </w:rPr>
        <w:t xml:space="preserve">  </w:t>
      </w:r>
    </w:p>
    <w:p w14:paraId="36629F6E" w14:textId="4D4B55DA" w:rsidR="0092572D" w:rsidRPr="001648F5" w:rsidRDefault="05AF9916">
      <w:pPr>
        <w:numPr>
          <w:ilvl w:val="0"/>
          <w:numId w:val="2"/>
        </w:numPr>
        <w:ind w:hanging="720"/>
        <w:rPr>
          <w:color w:val="000000" w:themeColor="text1"/>
        </w:rPr>
      </w:pPr>
      <w:r w:rsidRPr="001648F5">
        <w:rPr>
          <w:color w:val="000000" w:themeColor="text1"/>
        </w:rPr>
        <w:t xml:space="preserve">Parents/carers can contact the club directly or children can be referred by Devon County Council Children’s Services/Social Workers.  </w:t>
      </w:r>
    </w:p>
    <w:p w14:paraId="6941D20A" w14:textId="77777777" w:rsidR="0092572D" w:rsidRPr="001648F5" w:rsidRDefault="002B1F9B">
      <w:pPr>
        <w:spacing w:after="28" w:line="259" w:lineRule="auto"/>
        <w:ind w:left="180" w:firstLine="0"/>
        <w:rPr>
          <w:color w:val="000000" w:themeColor="text1"/>
        </w:rPr>
      </w:pPr>
      <w:r w:rsidRPr="001648F5">
        <w:rPr>
          <w:color w:val="000000" w:themeColor="text1"/>
        </w:rPr>
        <w:t xml:space="preserve">  </w:t>
      </w:r>
    </w:p>
    <w:p w14:paraId="6E3E3507" w14:textId="3B8583DC" w:rsidR="0092572D" w:rsidRPr="001648F5" w:rsidRDefault="05AF9916">
      <w:pPr>
        <w:numPr>
          <w:ilvl w:val="0"/>
          <w:numId w:val="2"/>
        </w:numPr>
        <w:ind w:hanging="720"/>
        <w:rPr>
          <w:color w:val="000000" w:themeColor="text1"/>
        </w:rPr>
      </w:pPr>
      <w:r w:rsidRPr="001648F5">
        <w:rPr>
          <w:color w:val="000000" w:themeColor="text1"/>
        </w:rPr>
        <w:lastRenderedPageBreak/>
        <w:t xml:space="preserve">Each club has its own waiting list.  If there is no place available at a particular club, parents/carers may put their child’s/children’s names down on the waiting list.  When a place becomes available the Administrator will inform the parents/carers.  </w:t>
      </w:r>
    </w:p>
    <w:p w14:paraId="5DBFAC55" w14:textId="77777777" w:rsidR="0092572D" w:rsidRPr="001648F5" w:rsidRDefault="002B1F9B">
      <w:pPr>
        <w:spacing w:after="28" w:line="259" w:lineRule="auto"/>
        <w:ind w:left="180" w:firstLine="0"/>
        <w:rPr>
          <w:color w:val="000000" w:themeColor="text1"/>
        </w:rPr>
      </w:pPr>
      <w:r w:rsidRPr="001648F5">
        <w:rPr>
          <w:color w:val="000000" w:themeColor="text1"/>
        </w:rPr>
        <w:t xml:space="preserve">  </w:t>
      </w:r>
    </w:p>
    <w:p w14:paraId="198C2C7E" w14:textId="77777777" w:rsidR="0092572D" w:rsidRPr="001648F5" w:rsidRDefault="05AF9916">
      <w:pPr>
        <w:numPr>
          <w:ilvl w:val="0"/>
          <w:numId w:val="2"/>
        </w:numPr>
        <w:ind w:hanging="720"/>
        <w:rPr>
          <w:color w:val="000000" w:themeColor="text1"/>
        </w:rPr>
      </w:pPr>
      <w:r w:rsidRPr="001648F5">
        <w:rPr>
          <w:color w:val="000000" w:themeColor="text1"/>
        </w:rPr>
        <w:t xml:space="preserve">When a place has been offered, parents/carers are required to supply The Hollow Lane Club with relevant information regarding their child/children, i.e. full contact details, medical information, permission forms and communication forms.  </w:t>
      </w:r>
    </w:p>
    <w:p w14:paraId="20B9A9D8" w14:textId="77777777" w:rsidR="0092572D" w:rsidRPr="001648F5" w:rsidRDefault="6203BBFB">
      <w:pPr>
        <w:spacing w:after="28" w:line="259" w:lineRule="auto"/>
        <w:ind w:left="180" w:firstLine="0"/>
        <w:rPr>
          <w:color w:val="000000" w:themeColor="text1"/>
        </w:rPr>
      </w:pPr>
      <w:r w:rsidRPr="001648F5">
        <w:rPr>
          <w:color w:val="000000" w:themeColor="text1"/>
        </w:rPr>
        <w:t xml:space="preserve">  </w:t>
      </w:r>
    </w:p>
    <w:p w14:paraId="51C5C480" w14:textId="76E66623" w:rsidR="6203BBFB" w:rsidRPr="001648F5" w:rsidRDefault="6203BBFB" w:rsidP="6203BBFB">
      <w:pPr>
        <w:spacing w:after="19" w:line="259" w:lineRule="auto"/>
        <w:ind w:left="0" w:firstLine="0"/>
        <w:rPr>
          <w:color w:val="000000" w:themeColor="text1"/>
          <w:u w:val="single"/>
        </w:rPr>
      </w:pPr>
      <w:r w:rsidRPr="001648F5">
        <w:rPr>
          <w:color w:val="000000" w:themeColor="text1"/>
          <w:u w:val="single"/>
        </w:rPr>
        <w:t>Allocation of Places</w:t>
      </w:r>
    </w:p>
    <w:p w14:paraId="50C8896C" w14:textId="3220C3A0" w:rsidR="6203BBFB" w:rsidRPr="001648F5" w:rsidRDefault="6203BBFB" w:rsidP="6203BBFB">
      <w:pPr>
        <w:spacing w:after="19" w:line="259" w:lineRule="auto"/>
        <w:ind w:left="0" w:firstLine="0"/>
        <w:rPr>
          <w:color w:val="000000" w:themeColor="text1"/>
          <w:u w:val="single"/>
        </w:rPr>
      </w:pPr>
    </w:p>
    <w:p w14:paraId="6516C8BD" w14:textId="60DF534F" w:rsidR="6203BBFB" w:rsidRPr="001648F5" w:rsidRDefault="6203BBFB" w:rsidP="6203BBFB">
      <w:pPr>
        <w:ind w:left="0" w:firstLine="0"/>
        <w:rPr>
          <w:color w:val="000000" w:themeColor="text1"/>
        </w:rPr>
      </w:pPr>
      <w:r w:rsidRPr="001648F5">
        <w:rPr>
          <w:color w:val="000000" w:themeColor="text1"/>
        </w:rPr>
        <w:t>In order to ensure fair allocation of places at our clubs the following process is followed:</w:t>
      </w:r>
    </w:p>
    <w:p w14:paraId="05F6F1CD" w14:textId="05193410" w:rsidR="6203BBFB" w:rsidRPr="001648F5" w:rsidRDefault="6203BBFB" w:rsidP="6203BBFB">
      <w:pPr>
        <w:ind w:left="0" w:firstLine="0"/>
        <w:rPr>
          <w:color w:val="000000" w:themeColor="text1"/>
        </w:rPr>
      </w:pPr>
    </w:p>
    <w:p w14:paraId="2E10E924" w14:textId="06871B3F" w:rsidR="6203BBFB" w:rsidRPr="001648F5" w:rsidRDefault="05AF9916" w:rsidP="05AF9916">
      <w:pPr>
        <w:pStyle w:val="ListParagraph"/>
        <w:numPr>
          <w:ilvl w:val="0"/>
          <w:numId w:val="1"/>
        </w:numPr>
        <w:rPr>
          <w:color w:val="000000" w:themeColor="text1"/>
          <w:szCs w:val="20"/>
        </w:rPr>
      </w:pPr>
      <w:r w:rsidRPr="001648F5">
        <w:rPr>
          <w:color w:val="000000" w:themeColor="text1"/>
        </w:rPr>
        <w:t xml:space="preserve">A booking </w:t>
      </w:r>
      <w:proofErr w:type="spellStart"/>
      <w:r w:rsidRPr="001648F5">
        <w:rPr>
          <w:color w:val="000000" w:themeColor="text1"/>
        </w:rPr>
        <w:t>cut off</w:t>
      </w:r>
      <w:proofErr w:type="spellEnd"/>
      <w:r w:rsidRPr="001648F5">
        <w:rPr>
          <w:color w:val="000000" w:themeColor="text1"/>
        </w:rPr>
        <w:t xml:space="preserve"> date is given each time a Club offers places, usually at the beginning of each term for After School Clubs and Saturdays Clubs and annually for Summer Club.</w:t>
      </w:r>
    </w:p>
    <w:p w14:paraId="1297D185" w14:textId="2ABE1180" w:rsidR="6203BBFB" w:rsidRPr="001648F5" w:rsidRDefault="76FD0AE6" w:rsidP="76FD0AE6">
      <w:pPr>
        <w:pStyle w:val="ListParagraph"/>
        <w:numPr>
          <w:ilvl w:val="0"/>
          <w:numId w:val="1"/>
        </w:numPr>
        <w:rPr>
          <w:color w:val="000000" w:themeColor="text1"/>
          <w:szCs w:val="20"/>
        </w:rPr>
      </w:pPr>
      <w:r w:rsidRPr="001648F5">
        <w:rPr>
          <w:color w:val="000000" w:themeColor="text1"/>
        </w:rPr>
        <w:t xml:space="preserve">When the date has passed all applications received are reviewed before allocating places </w:t>
      </w:r>
      <w:proofErr w:type="spellStart"/>
      <w:r w:rsidRPr="001648F5">
        <w:rPr>
          <w:color w:val="000000" w:themeColor="text1"/>
        </w:rPr>
        <w:t>i.e</w:t>
      </w:r>
      <w:proofErr w:type="spellEnd"/>
      <w:r w:rsidRPr="001648F5">
        <w:rPr>
          <w:color w:val="000000" w:themeColor="text1"/>
        </w:rPr>
        <w:t xml:space="preserve"> first come, first served does not apply.  Applications received after the </w:t>
      </w:r>
      <w:proofErr w:type="spellStart"/>
      <w:r w:rsidRPr="001648F5">
        <w:rPr>
          <w:color w:val="000000" w:themeColor="text1"/>
        </w:rPr>
        <w:t>cut off</w:t>
      </w:r>
      <w:proofErr w:type="spellEnd"/>
      <w:r w:rsidRPr="001648F5">
        <w:rPr>
          <w:color w:val="000000" w:themeColor="text1"/>
        </w:rPr>
        <w:t xml:space="preserve"> date will only be considered if there are unallocated places.</w:t>
      </w:r>
    </w:p>
    <w:p w14:paraId="6A408BFF" w14:textId="681B23E9" w:rsidR="6203BBFB" w:rsidRPr="001648F5" w:rsidRDefault="2665BFA1" w:rsidP="2665BFA1">
      <w:pPr>
        <w:pStyle w:val="ListParagraph"/>
        <w:numPr>
          <w:ilvl w:val="0"/>
          <w:numId w:val="1"/>
        </w:numPr>
        <w:rPr>
          <w:color w:val="000000" w:themeColor="text1"/>
          <w:szCs w:val="20"/>
        </w:rPr>
      </w:pPr>
      <w:r w:rsidRPr="001648F5">
        <w:rPr>
          <w:color w:val="000000" w:themeColor="text1"/>
        </w:rPr>
        <w:t>Our aim is to offer places as requested.  However, where demand exceeds the places available we allocate as fairly as possible ensuring that families receive a proportionate number of dates based on their request.  For example, where all 12 days of summer club have been requested they may be allocated 10, where 8 days were requested they may get 7 and someone who has requested 3 may get them all.</w:t>
      </w:r>
    </w:p>
    <w:p w14:paraId="6C755A7B" w14:textId="2AFABC2E" w:rsidR="6203BBFB" w:rsidRPr="001648F5" w:rsidRDefault="2665BFA1" w:rsidP="2665BFA1">
      <w:pPr>
        <w:pStyle w:val="ListParagraph"/>
        <w:numPr>
          <w:ilvl w:val="0"/>
          <w:numId w:val="1"/>
        </w:numPr>
        <w:rPr>
          <w:color w:val="000000" w:themeColor="text1"/>
          <w:szCs w:val="20"/>
        </w:rPr>
      </w:pPr>
      <w:r w:rsidRPr="001648F5">
        <w:rPr>
          <w:color w:val="000000" w:themeColor="text1"/>
        </w:rPr>
        <w:t xml:space="preserve">In making the decision on place allocation, the team consider the child/young person’s needs, the staff working on that day to ensure correct ratios and skills to meet needs, the mix of children/young people including appropriate age groupings, the planned activity </w:t>
      </w:r>
      <w:proofErr w:type="spellStart"/>
      <w:r w:rsidRPr="001648F5">
        <w:rPr>
          <w:color w:val="000000" w:themeColor="text1"/>
        </w:rPr>
        <w:t>i.e</w:t>
      </w:r>
      <w:proofErr w:type="spellEnd"/>
      <w:r w:rsidRPr="001648F5">
        <w:rPr>
          <w:color w:val="000000" w:themeColor="text1"/>
        </w:rPr>
        <w:t xml:space="preserve"> is transport required and if so how may wheelchair users can be accommodated.</w:t>
      </w:r>
    </w:p>
    <w:p w14:paraId="52A1EDA8" w14:textId="395498C6" w:rsidR="6203BBFB" w:rsidRPr="001648F5" w:rsidRDefault="7F654BE2" w:rsidP="7F654BE2">
      <w:pPr>
        <w:pStyle w:val="ListParagraph"/>
        <w:numPr>
          <w:ilvl w:val="0"/>
          <w:numId w:val="1"/>
        </w:numPr>
        <w:rPr>
          <w:color w:val="000000" w:themeColor="text1"/>
          <w:szCs w:val="20"/>
        </w:rPr>
      </w:pPr>
      <w:r w:rsidRPr="001648F5">
        <w:rPr>
          <w:color w:val="000000" w:themeColor="text1"/>
        </w:rPr>
        <w:t>When the allocation is made parents/carers will be informed.  Information on places that have been declined will be kept and, should allocated places become available, they will be re-offered using the same criteria.</w:t>
      </w:r>
    </w:p>
    <w:p w14:paraId="4D053EC5" w14:textId="16172728" w:rsidR="6203BBFB" w:rsidRPr="001648F5" w:rsidRDefault="6203BBFB" w:rsidP="6203BBFB">
      <w:pPr>
        <w:pStyle w:val="ListParagraph"/>
        <w:numPr>
          <w:ilvl w:val="0"/>
          <w:numId w:val="1"/>
        </w:numPr>
        <w:rPr>
          <w:color w:val="000000" w:themeColor="text1"/>
          <w:szCs w:val="20"/>
        </w:rPr>
      </w:pPr>
      <w:r w:rsidRPr="001648F5">
        <w:rPr>
          <w:color w:val="000000" w:themeColor="text1"/>
        </w:rPr>
        <w:t>Whilst it is appreciated that it is disappointing not to get all the places requested, the Manager’s decision is final.</w:t>
      </w:r>
    </w:p>
    <w:p w14:paraId="1ABBEC67" w14:textId="03AC7C99" w:rsidR="6203BBFB" w:rsidRPr="001648F5" w:rsidRDefault="2665BFA1" w:rsidP="2665BFA1">
      <w:pPr>
        <w:pStyle w:val="ListParagraph"/>
        <w:numPr>
          <w:ilvl w:val="0"/>
          <w:numId w:val="1"/>
        </w:numPr>
        <w:rPr>
          <w:color w:val="000000" w:themeColor="text1"/>
          <w:szCs w:val="20"/>
        </w:rPr>
      </w:pPr>
      <w:r w:rsidRPr="001648F5">
        <w:rPr>
          <w:color w:val="000000" w:themeColor="text1"/>
        </w:rPr>
        <w:t>It should be noted that places may not be allocated if parents/carers have outstanding fees to pay. All fees being paid by parents/carers must be paid in advance, otherwise we reserve the right to withdraw the place, and offer it to another child or young person if there is a waiting list.</w:t>
      </w:r>
    </w:p>
    <w:p w14:paraId="5C54C833" w14:textId="524C26E0" w:rsidR="6203BBFB" w:rsidRPr="001648F5" w:rsidRDefault="6203BBFB" w:rsidP="6203BBFB">
      <w:pPr>
        <w:ind w:left="0" w:firstLine="0"/>
        <w:rPr>
          <w:color w:val="000000" w:themeColor="text1"/>
        </w:rPr>
      </w:pPr>
    </w:p>
    <w:p w14:paraId="1DEB58D7" w14:textId="77777777" w:rsidR="007F5090" w:rsidRDefault="6203BBFB">
      <w:pPr>
        <w:ind w:left="0" w:firstLine="0"/>
        <w:rPr>
          <w:color w:val="000000" w:themeColor="text1"/>
        </w:rPr>
      </w:pPr>
      <w:r w:rsidRPr="001648F5">
        <w:rPr>
          <w:color w:val="000000" w:themeColor="text1"/>
        </w:rPr>
        <w:t xml:space="preserve">             Reviewed November 2019</w:t>
      </w:r>
      <w:r w:rsidR="007F5090">
        <w:rPr>
          <w:color w:val="000000" w:themeColor="text1"/>
        </w:rPr>
        <w:t>, Approved by Trustees 5.12.19</w:t>
      </w:r>
    </w:p>
    <w:p w14:paraId="6A4C8218" w14:textId="0DD9BCFD" w:rsidR="0092572D" w:rsidRPr="001648F5" w:rsidRDefault="6203BBFB">
      <w:pPr>
        <w:ind w:left="0" w:firstLine="0"/>
        <w:rPr>
          <w:color w:val="000000" w:themeColor="text1"/>
        </w:rPr>
      </w:pPr>
      <w:bookmarkStart w:id="0" w:name="_GoBack"/>
      <w:bookmarkEnd w:id="0"/>
      <w:r w:rsidRPr="001648F5">
        <w:rPr>
          <w:color w:val="000000" w:themeColor="text1"/>
        </w:rPr>
        <w:t xml:space="preserve">             Next review November 2021 </w:t>
      </w:r>
    </w:p>
    <w:sectPr w:rsidR="0092572D" w:rsidRPr="001648F5">
      <w:pgSz w:w="11906" w:h="16838"/>
      <w:pgMar w:top="1225" w:right="1838" w:bottom="1641" w:left="17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F5029"/>
    <w:multiLevelType w:val="hybridMultilevel"/>
    <w:tmpl w:val="D2B88C68"/>
    <w:lvl w:ilvl="0" w:tplc="D27440AE">
      <w:start w:val="1"/>
      <w:numFmt w:val="bullet"/>
      <w:lvlText w:val=""/>
      <w:lvlJc w:val="left"/>
      <w:pPr>
        <w:ind w:left="720" w:hanging="360"/>
      </w:pPr>
      <w:rPr>
        <w:rFonts w:ascii="Symbol" w:hAnsi="Symbol" w:hint="default"/>
      </w:rPr>
    </w:lvl>
    <w:lvl w:ilvl="1" w:tplc="9F8E7304">
      <w:start w:val="1"/>
      <w:numFmt w:val="bullet"/>
      <w:lvlText w:val="o"/>
      <w:lvlJc w:val="left"/>
      <w:pPr>
        <w:ind w:left="1440" w:hanging="360"/>
      </w:pPr>
      <w:rPr>
        <w:rFonts w:ascii="Courier New" w:hAnsi="Courier New" w:hint="default"/>
      </w:rPr>
    </w:lvl>
    <w:lvl w:ilvl="2" w:tplc="E8CA1234">
      <w:start w:val="1"/>
      <w:numFmt w:val="bullet"/>
      <w:lvlText w:val=""/>
      <w:lvlJc w:val="left"/>
      <w:pPr>
        <w:ind w:left="2160" w:hanging="360"/>
      </w:pPr>
      <w:rPr>
        <w:rFonts w:ascii="Wingdings" w:hAnsi="Wingdings" w:hint="default"/>
      </w:rPr>
    </w:lvl>
    <w:lvl w:ilvl="3" w:tplc="9F586E34">
      <w:start w:val="1"/>
      <w:numFmt w:val="bullet"/>
      <w:lvlText w:val=""/>
      <w:lvlJc w:val="left"/>
      <w:pPr>
        <w:ind w:left="2880" w:hanging="360"/>
      </w:pPr>
      <w:rPr>
        <w:rFonts w:ascii="Symbol" w:hAnsi="Symbol" w:hint="default"/>
      </w:rPr>
    </w:lvl>
    <w:lvl w:ilvl="4" w:tplc="376C834E">
      <w:start w:val="1"/>
      <w:numFmt w:val="bullet"/>
      <w:lvlText w:val="o"/>
      <w:lvlJc w:val="left"/>
      <w:pPr>
        <w:ind w:left="3600" w:hanging="360"/>
      </w:pPr>
      <w:rPr>
        <w:rFonts w:ascii="Courier New" w:hAnsi="Courier New" w:hint="default"/>
      </w:rPr>
    </w:lvl>
    <w:lvl w:ilvl="5" w:tplc="E09C52F8">
      <w:start w:val="1"/>
      <w:numFmt w:val="bullet"/>
      <w:lvlText w:val=""/>
      <w:lvlJc w:val="left"/>
      <w:pPr>
        <w:ind w:left="4320" w:hanging="360"/>
      </w:pPr>
      <w:rPr>
        <w:rFonts w:ascii="Wingdings" w:hAnsi="Wingdings" w:hint="default"/>
      </w:rPr>
    </w:lvl>
    <w:lvl w:ilvl="6" w:tplc="8A6A8F3C">
      <w:start w:val="1"/>
      <w:numFmt w:val="bullet"/>
      <w:lvlText w:val=""/>
      <w:lvlJc w:val="left"/>
      <w:pPr>
        <w:ind w:left="5040" w:hanging="360"/>
      </w:pPr>
      <w:rPr>
        <w:rFonts w:ascii="Symbol" w:hAnsi="Symbol" w:hint="default"/>
      </w:rPr>
    </w:lvl>
    <w:lvl w:ilvl="7" w:tplc="8E8627C8">
      <w:start w:val="1"/>
      <w:numFmt w:val="bullet"/>
      <w:lvlText w:val="o"/>
      <w:lvlJc w:val="left"/>
      <w:pPr>
        <w:ind w:left="5760" w:hanging="360"/>
      </w:pPr>
      <w:rPr>
        <w:rFonts w:ascii="Courier New" w:hAnsi="Courier New" w:hint="default"/>
      </w:rPr>
    </w:lvl>
    <w:lvl w:ilvl="8" w:tplc="6652CFD8">
      <w:start w:val="1"/>
      <w:numFmt w:val="bullet"/>
      <w:lvlText w:val=""/>
      <w:lvlJc w:val="left"/>
      <w:pPr>
        <w:ind w:left="6480" w:hanging="360"/>
      </w:pPr>
      <w:rPr>
        <w:rFonts w:ascii="Wingdings" w:hAnsi="Wingdings" w:hint="default"/>
      </w:rPr>
    </w:lvl>
  </w:abstractNum>
  <w:abstractNum w:abstractNumId="1" w15:restartNumberingAfterBreak="0">
    <w:nsid w:val="5DE96EB9"/>
    <w:multiLevelType w:val="hybridMultilevel"/>
    <w:tmpl w:val="15BC51AC"/>
    <w:lvl w:ilvl="0" w:tplc="FFFFFFFF">
      <w:start w:val="1"/>
      <w:numFmt w:val="decimal"/>
      <w:lvlText w:val="%1."/>
      <w:lvlJc w:val="left"/>
      <w:pPr>
        <w:ind w:left="871"/>
      </w:pPr>
      <w:rPr>
        <w:b w:val="0"/>
        <w:i w:val="0"/>
        <w:strike w:val="0"/>
        <w:dstrike w:val="0"/>
        <w:color w:val="000000"/>
        <w:sz w:val="20"/>
        <w:szCs w:val="20"/>
        <w:u w:val="none" w:color="000000"/>
        <w:bdr w:val="none" w:sz="0" w:space="0" w:color="auto"/>
        <w:shd w:val="clear" w:color="auto" w:fill="auto"/>
        <w:vertAlign w:val="baseline"/>
      </w:rPr>
    </w:lvl>
    <w:lvl w:ilvl="1" w:tplc="50B8F38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16790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1E8C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AEF8B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98AD6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A256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A24B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A6F15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2D"/>
    <w:rsid w:val="001648F5"/>
    <w:rsid w:val="002B1F9B"/>
    <w:rsid w:val="007F5090"/>
    <w:rsid w:val="0092572D"/>
    <w:rsid w:val="05AF9916"/>
    <w:rsid w:val="2665BFA1"/>
    <w:rsid w:val="6203BBFB"/>
    <w:rsid w:val="64D3D836"/>
    <w:rsid w:val="76FD0AE6"/>
    <w:rsid w:val="7F65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B529"/>
  <w15:docId w15:val="{8F5A073B-ED03-4A8A-AB39-3C555F1A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0" w:lineRule="auto"/>
      <w:ind w:left="896" w:hanging="730"/>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7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9E38EC9023FB4AB046866F7AEDA94B" ma:contentTypeVersion="9" ma:contentTypeDescription="Create a new document." ma:contentTypeScope="" ma:versionID="7bd8dce023ec4dfd354dd017eb050aaa">
  <xsd:schema xmlns:xsd="http://www.w3.org/2001/XMLSchema" xmlns:xs="http://www.w3.org/2001/XMLSchema" xmlns:p="http://schemas.microsoft.com/office/2006/metadata/properties" xmlns:ns3="d7a0d83b-86ab-4e4a-8985-9f17c01ccede" xmlns:ns4="308f4292-5433-4f1f-9af6-4b87c34caf85" targetNamespace="http://schemas.microsoft.com/office/2006/metadata/properties" ma:root="true" ma:fieldsID="3c3f8fcbdb1001df6a0300b38f09bd6f" ns3:_="" ns4:_="">
    <xsd:import namespace="d7a0d83b-86ab-4e4a-8985-9f17c01ccede"/>
    <xsd:import namespace="308f4292-5433-4f1f-9af6-4b87c34caf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d83b-86ab-4e4a-8985-9f17c01cc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f4292-5433-4f1f-9af6-4b87c34caf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AEB13-245D-4350-9467-E2545D1420F8}">
  <ds:schemaRefs>
    <ds:schemaRef ds:uri="http://schemas.microsoft.com/sharepoint/v3/contenttype/forms"/>
  </ds:schemaRefs>
</ds:datastoreItem>
</file>

<file path=customXml/itemProps2.xml><?xml version="1.0" encoding="utf-8"?>
<ds:datastoreItem xmlns:ds="http://schemas.openxmlformats.org/officeDocument/2006/customXml" ds:itemID="{5D283A9C-2660-4E0C-A623-BBA330CF1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0d83b-86ab-4e4a-8985-9f17c01ccede"/>
    <ds:schemaRef ds:uri="308f4292-5433-4f1f-9af6-4b87c34ca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DD6CB-BA85-4614-890D-D7EAB2B776F4}">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308f4292-5433-4f1f-9af6-4b87c34caf85"/>
    <ds:schemaRef ds:uri="d7a0d83b-86ab-4e4a-8985-9f17c01cced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Admissions Policy</vt:lpstr>
    </vt:vector>
  </TitlesOfParts>
  <Company>Ellen Tinkham School</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Susy Dunne</dc:creator>
  <cp:keywords/>
  <cp:lastModifiedBy>Louise Phillips</cp:lastModifiedBy>
  <cp:revision>3</cp:revision>
  <cp:lastPrinted>2018-01-15T12:43:00Z</cp:lastPrinted>
  <dcterms:created xsi:type="dcterms:W3CDTF">2019-11-21T12:52:00Z</dcterms:created>
  <dcterms:modified xsi:type="dcterms:W3CDTF">2019-12-19T10:52:00Z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0x010100789E38EC9023FB4AB046866F7AEDA94B</vt:lpwstr>
  </property>
</Properties>
</file>